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3C0D" w14:textId="28F2F5F2" w:rsidR="00D35999" w:rsidRDefault="00D35999">
      <w:pPr>
        <w:pStyle w:val="Title"/>
        <w:jc w:val="center"/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8"/>
        <w:gridCol w:w="1202"/>
        <w:gridCol w:w="1335"/>
        <w:gridCol w:w="4875"/>
      </w:tblGrid>
      <w:tr w:rsidR="00D35999" w14:paraId="695B9F4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909F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r>
              <w:rPr>
                <w:color w:val="363B84"/>
              </w:rPr>
              <w:t>Calendar Week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EBB2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0" w:name="_53w43w805j27" w:colFirst="0" w:colLast="0"/>
            <w:bookmarkEnd w:id="0"/>
            <w:r>
              <w:rPr>
                <w:color w:val="363B84"/>
              </w:rPr>
              <w:t>Week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CD86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1" w:name="_ojuhwtp09h8f" w:colFirst="0" w:colLast="0"/>
            <w:bookmarkEnd w:id="1"/>
            <w:r>
              <w:rPr>
                <w:color w:val="363B84"/>
              </w:rPr>
              <w:t>Unit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80EB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2" w:name="_e9pzgm84z7br" w:colFirst="0" w:colLast="0"/>
            <w:bookmarkEnd w:id="2"/>
            <w:r>
              <w:rPr>
                <w:color w:val="363B84"/>
              </w:rPr>
              <w:t>Lessons and Activities</w:t>
            </w:r>
          </w:p>
        </w:tc>
      </w:tr>
      <w:tr w:rsidR="00D35999" w14:paraId="040B0DB9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FDF9" w14:textId="72A72A2D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5624E7">
              <w:t>-Jan. 6-10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31B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27D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Course Introduction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40BB" w14:textId="4A2B1A73" w:rsidR="005624E7" w:rsidRDefault="00AC23A6" w:rsidP="00BC45B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C23A6">
              <w:t xml:space="preserve">Day 1 - Course Syllabus, Rules of the Classroom, </w:t>
            </w:r>
            <w:r w:rsidRPr="00AC23A6">
              <w:br/>
              <w:t xml:space="preserve">Day </w:t>
            </w:r>
            <w:r w:rsidR="005929F5" w:rsidRPr="00AC23A6">
              <w:t>2 -</w:t>
            </w:r>
            <w:r w:rsidRPr="00AC23A6">
              <w:t xml:space="preserve"> Introduction PPT, Sociological Imagination Reading</w:t>
            </w:r>
            <w:r w:rsidRPr="00AC23A6">
              <w:br/>
              <w:t>Day 3- Go over sociological imagination reading, social location reading and questions</w:t>
            </w:r>
            <w:r w:rsidRPr="00AC23A6">
              <w:br/>
              <w:t xml:space="preserve">Day 4 </w:t>
            </w:r>
            <w:r w:rsidR="005929F5" w:rsidRPr="00AC23A6">
              <w:t>- Intro</w:t>
            </w:r>
            <w:r w:rsidRPr="00AC23A6">
              <w:t xml:space="preserve"> PPT and watch TED TALK on Sam Richards "Empathy"</w:t>
            </w:r>
            <w:r>
              <w:t xml:space="preserve"> </w:t>
            </w:r>
          </w:p>
          <w:p w14:paraId="130A0FC1" w14:textId="520A5CF6" w:rsidR="00AC23A6" w:rsidRDefault="00AC23A6" w:rsidP="00BC45B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Ted Talk The wisdom of sociology</w:t>
            </w:r>
          </w:p>
        </w:tc>
      </w:tr>
      <w:tr w:rsidR="00D35999" w14:paraId="3AE1C0F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24EF" w14:textId="57C435CA" w:rsidR="00D35999" w:rsidRDefault="00000000">
            <w:pPr>
              <w:widowControl w:val="0"/>
              <w:spacing w:after="0" w:line="240" w:lineRule="auto"/>
            </w:pPr>
            <w:r>
              <w:t>Week of _</w:t>
            </w:r>
            <w:r w:rsidR="005624E7">
              <w:t xml:space="preserve"> Jan 13-17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BD8B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335F" w14:textId="0C8E9521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  <w:r w:rsidR="005624E7" w:rsidRPr="005624E7">
              <w:t xml:space="preserve">. Sociology is the study of human behavior, and studying this subject can help us better understand the people and world around us. </w:t>
            </w:r>
            <w:r w:rsidR="005624E7">
              <w:t>r</w:t>
            </w:r>
            <w:r w:rsidR="005624E7" w:rsidRPr="005624E7">
              <w:t xml:space="preserve"> During this </w:t>
            </w:r>
            <w:r w:rsidR="005929F5" w:rsidRPr="005624E7">
              <w:t>period</w:t>
            </w:r>
            <w:r w:rsidR="005624E7" w:rsidRPr="005624E7">
              <w:t xml:space="preserve">, people were straying away from us we have influence the way we perceive the world around us, and these biases in turn impact the way we interact with others, 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3A7E" w14:textId="4D3EA4FF" w:rsidR="00D35999" w:rsidRDefault="005929F5" w:rsidP="000C1D06">
            <w:pPr>
              <w:spacing w:after="0"/>
              <w:ind w:left="720"/>
            </w:pPr>
            <w:r w:rsidRPr="005929F5">
              <w:t>Day 5 - PP Theories of Sociology PPT through Functionalism</w:t>
            </w:r>
            <w:r w:rsidRPr="005929F5">
              <w:br/>
              <w:t>Day 6 - Finish People/Theories Notes</w:t>
            </w:r>
            <w:r w:rsidRPr="005929F5">
              <w:br/>
              <w:t xml:space="preserve">Day 7 </w:t>
            </w:r>
            <w:r w:rsidR="00630476" w:rsidRPr="005929F5">
              <w:t>- Who</w:t>
            </w:r>
            <w:r>
              <w:t xml:space="preserve"> Am I project?</w:t>
            </w:r>
            <w:r w:rsidRPr="005929F5">
              <w:br/>
              <w:t>Day 8 - Who Am I? Project due at the end of the period!</w:t>
            </w:r>
            <w:r w:rsidRPr="005929F5">
              <w:br/>
              <w:t>Day 9 - Review with students for Chapter 1 Test</w:t>
            </w:r>
            <w:r w:rsidRPr="005929F5">
              <w:br/>
              <w:t xml:space="preserve">Day 10 - Chapter 1 Test </w:t>
            </w:r>
          </w:p>
        </w:tc>
      </w:tr>
      <w:tr w:rsidR="00D35999" w14:paraId="277C3245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0791" w14:textId="3E19A4FE" w:rsidR="00D35999" w:rsidRDefault="00000000">
            <w:pPr>
              <w:widowControl w:val="0"/>
              <w:spacing w:after="0" w:line="240" w:lineRule="auto"/>
            </w:pPr>
            <w:r>
              <w:t xml:space="preserve">Week </w:t>
            </w:r>
            <w:r w:rsidR="005929F5">
              <w:t>of 20-24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FE9E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F568" w14:textId="1EBFAFD7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1E9C" w14:textId="4BEE4AEB" w:rsidR="00D35999" w:rsidRDefault="00000000">
            <w:pPr>
              <w:numPr>
                <w:ilvl w:val="0"/>
                <w:numId w:val="18"/>
              </w:numPr>
              <w:spacing w:after="0"/>
            </w:pPr>
            <w:r>
              <w:t xml:space="preserve"> </w:t>
            </w:r>
            <w:r w:rsidR="00630476" w:rsidRPr="00630476">
              <w:t>Day 1 - 10 words we associate with culture - class discussion on lists</w:t>
            </w:r>
            <w:r w:rsidR="00630476" w:rsidRPr="00630476">
              <w:br/>
              <w:t xml:space="preserve">Day 2- Material v. </w:t>
            </w:r>
            <w:r w:rsidR="00425716" w:rsidRPr="00630476">
              <w:t>non-material</w:t>
            </w:r>
            <w:r w:rsidR="00630476" w:rsidRPr="00630476">
              <w:t xml:space="preserve"> notes, </w:t>
            </w:r>
            <w:r w:rsidR="00630476" w:rsidRPr="00630476">
              <w:br/>
              <w:t xml:space="preserve">Day 3- Review Tests from Monday, Notes on Norms, Folkways and </w:t>
            </w:r>
            <w:r w:rsidR="00425716" w:rsidRPr="00630476">
              <w:t>Mores.</w:t>
            </w:r>
            <w:r w:rsidR="00425716">
              <w:t xml:space="preserve"> legislating mores.</w:t>
            </w:r>
            <w:r w:rsidR="00630476" w:rsidRPr="00630476">
              <w:t> </w:t>
            </w:r>
            <w:r w:rsidR="00630476" w:rsidRPr="00630476">
              <w:br/>
              <w:t>Day 4- Notes on language, birthday order activity, handout on elevator etiquette</w:t>
            </w:r>
          </w:p>
        </w:tc>
      </w:tr>
      <w:tr w:rsidR="00D35999" w14:paraId="1F2A5C14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549C" w14:textId="2910BD02" w:rsidR="00D35999" w:rsidRDefault="00000000">
            <w:pPr>
              <w:widowControl w:val="0"/>
              <w:spacing w:after="0" w:line="240" w:lineRule="auto"/>
            </w:pPr>
            <w:r>
              <w:t xml:space="preserve">Week </w:t>
            </w:r>
            <w:r w:rsidR="005929F5">
              <w:t>of 27-31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D2D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7638" w14:textId="77C6BFF9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89A6" w14:textId="1A9E7792" w:rsidR="00D35999" w:rsidRDefault="00D35999">
            <w:pPr>
              <w:numPr>
                <w:ilvl w:val="0"/>
                <w:numId w:val="30"/>
              </w:numPr>
              <w:spacing w:after="0"/>
            </w:pPr>
          </w:p>
        </w:tc>
      </w:tr>
      <w:tr w:rsidR="00D35999" w14:paraId="4C86A62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3CA3" w14:textId="2A61128A" w:rsidR="00D35999" w:rsidRDefault="00000000">
            <w:pPr>
              <w:widowControl w:val="0"/>
              <w:spacing w:after="0" w:line="240" w:lineRule="auto"/>
            </w:pPr>
            <w:r>
              <w:lastRenderedPageBreak/>
              <w:t>Week of ___</w:t>
            </w:r>
            <w:r w:rsidR="00F90D01">
              <w:t>Feb.</w:t>
            </w:r>
            <w:r w:rsidR="00F425A2">
              <w:t>3</w:t>
            </w:r>
            <w:r w:rsidR="00F90D01">
              <w:t>-28-25</w:t>
            </w:r>
            <w:r>
              <w:t>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1D1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006E" w14:textId="4ED90CA4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3AB9" w14:textId="6E5CDCD3" w:rsidR="00D35999" w:rsidRDefault="001A0240">
            <w:pPr>
              <w:numPr>
                <w:ilvl w:val="0"/>
                <w:numId w:val="30"/>
              </w:numPr>
              <w:spacing w:after="0"/>
            </w:pPr>
            <w:r w:rsidRPr="001A0240">
              <w:rPr>
                <w:b/>
                <w:bCs/>
              </w:rPr>
              <w:t>Lessons</w:t>
            </w:r>
            <w:r w:rsidRPr="001A0240">
              <w:br/>
              <w:t>Day 1 - 10 words we associate with culture - class discussion on lists</w:t>
            </w:r>
            <w:r w:rsidRPr="001A0240">
              <w:br/>
              <w:t>Day 2- Material v. Non-material notes, Students work on worksheet ( </w:t>
            </w:r>
            <w:hyperlink r:id="rId7" w:history="1">
              <w:r w:rsidRPr="001A0240">
                <w:rPr>
                  <w:rStyle w:val="Hyperlink"/>
                </w:rPr>
                <w:t>material v. non-material culture), Discuss in class</w:t>
              </w:r>
            </w:hyperlink>
            <w:r w:rsidRPr="001A0240">
              <w:br/>
              <w:t>Day 3- Review Tests from Monday, Notes on Norms, Folkways and Mores  (</w:t>
            </w:r>
            <w:hyperlink r:id="rId8" w:tgtFrame="_blank" w:history="1">
              <w:r w:rsidRPr="001A0240">
                <w:rPr>
                  <w:rStyle w:val="Hyperlink"/>
                </w:rPr>
                <w:t xml:space="preserve">legislating mores </w:t>
              </w:r>
              <w:proofErr w:type="spellStart"/>
              <w:r w:rsidRPr="001A0240">
                <w:rPr>
                  <w:rStyle w:val="Hyperlink"/>
                </w:rPr>
                <w:t>wksht</w:t>
              </w:r>
              <w:proofErr w:type="spellEnd"/>
            </w:hyperlink>
            <w:r w:rsidRPr="001A0240">
              <w:t> and </w:t>
            </w:r>
            <w:r w:rsidRPr="001A0240">
              <w:rPr>
                <w:rFonts w:ascii="Tahoma" w:hAnsi="Tahoma" w:cs="Tahoma"/>
              </w:rPr>
              <w:t>﻿</w:t>
            </w:r>
            <w:r w:rsidRPr="001A0240">
              <w:t xml:space="preserve">decoding cultural cues </w:t>
            </w:r>
            <w:proofErr w:type="spellStart"/>
            <w:r w:rsidRPr="001A0240">
              <w:t>wksht</w:t>
            </w:r>
            <w:proofErr w:type="spellEnd"/>
            <w:r w:rsidRPr="001A0240">
              <w:rPr>
                <w:rFonts w:ascii="Tahoma" w:hAnsi="Tahoma" w:cs="Tahoma"/>
              </w:rPr>
              <w:t>﻿</w:t>
            </w:r>
            <w:r w:rsidRPr="001A0240">
              <w:t>)</w:t>
            </w:r>
            <w:r w:rsidRPr="001A0240">
              <w:br/>
              <w:t>Day 4- Notes on language, birthday order activity, handout on elevator etiquette</w:t>
            </w:r>
            <w:r w:rsidRPr="001A0240">
              <w:br/>
            </w:r>
            <w:r w:rsidRPr="001A0240">
              <w:br/>
              <w:t xml:space="preserve">Day 5- Notes on language, proverbs in our </w:t>
            </w:r>
            <w:r w:rsidR="00912532" w:rsidRPr="001A0240">
              <w:t>society,</w:t>
            </w:r>
            <w:r w:rsidR="00912532">
              <w:t xml:space="preserve"> puzzle worksheet</w:t>
            </w:r>
            <w:r w:rsidRPr="001A0240">
              <w:t> and chapter 2 worksheet</w:t>
            </w:r>
            <w:r w:rsidRPr="001A0240">
              <w:br/>
              <w:t>Day 6- yearbook project - students work with yearbooks in class and take notes</w:t>
            </w:r>
            <w:r w:rsidRPr="001A0240">
              <w:br/>
              <w:t>Day 7- computer time to finish project due at the end of class!</w:t>
            </w:r>
            <w:r w:rsidRPr="001A0240">
              <w:br/>
              <w:t>Day 8-PPT on culture traits, complexes and patterns, discussion to follow</w:t>
            </w:r>
            <w:r w:rsidRPr="001A0240">
              <w:br/>
            </w:r>
            <w:r w:rsidRPr="001A0240">
              <w:br/>
              <w:t>Day 9- Puzzle Worksheet, Breakdown of Culture, pg. 28 Nacirema Reading</w:t>
            </w:r>
            <w:r w:rsidRPr="001A0240">
              <w:br/>
              <w:t>Day 10- , Discuss Social Norms Projects</w:t>
            </w:r>
            <w:r w:rsidRPr="001A0240">
              <w:br/>
              <w:t xml:space="preserve">Day 11 -  </w:t>
            </w:r>
            <w:r w:rsidRPr="001A0240">
              <w:br/>
              <w:t xml:space="preserve">Day 12-  </w:t>
            </w:r>
            <w:r w:rsidRPr="001A0240">
              <w:br/>
            </w:r>
            <w:r w:rsidRPr="001A0240">
              <w:br/>
              <w:t>Day 13 - American Values Ch.3, Part 1 PPT (See Chapter 3 Tab)</w:t>
            </w:r>
            <w:r w:rsidRPr="001A0240">
              <w:br/>
              <w:t>Day 14- Finish discussion on Values</w:t>
            </w:r>
            <w:r w:rsidRPr="001A0240">
              <w:br/>
              <w:t>Day 15 - Presentation of Projects</w:t>
            </w:r>
            <w:r w:rsidRPr="001A0240">
              <w:br/>
              <w:t>Day 16 - Presentation of Projects</w:t>
            </w:r>
          </w:p>
        </w:tc>
      </w:tr>
      <w:tr w:rsidR="00D35999" w14:paraId="05D86D1C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AD17" w14:textId="41E604A2" w:rsidR="00D35999" w:rsidRDefault="00000000">
            <w:pPr>
              <w:widowControl w:val="0"/>
              <w:spacing w:after="0" w:line="240" w:lineRule="auto"/>
            </w:pPr>
            <w:r>
              <w:t>Week of __</w:t>
            </w:r>
            <w:r w:rsidR="00F90D01">
              <w:t>March 3-14</w:t>
            </w:r>
            <w:r>
              <w:t>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33A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87E0" w14:textId="7E81A662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28D0" w14:textId="063CA369" w:rsidR="00D35999" w:rsidRDefault="001A0240">
            <w:pPr>
              <w:numPr>
                <w:ilvl w:val="0"/>
                <w:numId w:val="14"/>
              </w:numPr>
              <w:spacing w:after="0"/>
            </w:pPr>
            <w:r w:rsidRPr="001A0240">
              <w:t>Day 1  - Finish PPT on chapter 3, section 1    HW: Celebrity Values</w:t>
            </w:r>
            <w:r w:rsidRPr="001A0240">
              <w:br/>
              <w:t>Day 2-  Notes on Robin Williams - Discussion on American Values</w:t>
            </w:r>
            <w:r w:rsidRPr="001A0240">
              <w:br/>
              <w:t>Day 3- Discussion/Readings on Narcissism and new Values - take Narcissism test</w:t>
            </w:r>
            <w:r w:rsidRPr="001A0240">
              <w:br/>
            </w:r>
            <w:r w:rsidRPr="001A0240">
              <w:br/>
              <w:t>Day 4- Create Your Own Culture In-Class Project</w:t>
            </w:r>
            <w:r w:rsidRPr="001A0240">
              <w:br/>
              <w:t>Day 5- Project Presentations</w:t>
            </w:r>
            <w:r w:rsidRPr="001A0240">
              <w:br/>
              <w:t>Day 6- Project Presentations</w:t>
            </w:r>
            <w:r w:rsidRPr="001A0240">
              <w:br/>
              <w:t>Day 7- Review for Test on Chapters 2 &amp; 3</w:t>
            </w:r>
            <w:r w:rsidRPr="001A0240">
              <w:br/>
              <w:t>Day 8- Test on Chapters 2 &amp; 3</w:t>
            </w:r>
          </w:p>
        </w:tc>
      </w:tr>
      <w:tr w:rsidR="00D35999" w14:paraId="7B726DFF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91D4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56DF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6F37" w14:textId="59B48C92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04BD" w14:textId="7EED9E0B" w:rsidR="00D35999" w:rsidRDefault="00D35999">
            <w:pPr>
              <w:numPr>
                <w:ilvl w:val="0"/>
                <w:numId w:val="6"/>
              </w:numPr>
              <w:spacing w:after="0"/>
            </w:pPr>
          </w:p>
        </w:tc>
      </w:tr>
      <w:tr w:rsidR="00D35999" w14:paraId="5C471AE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B756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471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3582" w14:textId="5AE9E2F4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F418" w14:textId="67A44495" w:rsidR="00D35999" w:rsidRDefault="001A0240" w:rsidP="00BC45BD">
            <w:pPr>
              <w:numPr>
                <w:ilvl w:val="0"/>
                <w:numId w:val="22"/>
              </w:numPr>
              <w:spacing w:after="0"/>
            </w:pPr>
            <w:r w:rsidRPr="001A0240">
              <w:t>Day 1- Status/Role ppt - Class Activity showing the difference between status and roles</w:t>
            </w:r>
            <w:r w:rsidRPr="001A0240">
              <w:br/>
            </w:r>
            <w:r w:rsidRPr="001A0240">
              <w:lastRenderedPageBreak/>
              <w:t>Day 2- Social Interactions - primary and secondary groups, In v. Out Groups Video</w:t>
            </w:r>
            <w:r w:rsidRPr="001A0240">
              <w:br/>
            </w:r>
            <w:r w:rsidRPr="001A0240">
              <w:br/>
              <w:t>Day 3- Social Interactions - primary and secondary groups, In v. Out Groups Video, Types of Groups, Match Groups to correct Categories</w:t>
            </w:r>
            <w:r w:rsidRPr="001A0240">
              <w:br/>
              <w:t>Day 4  - Modern Family episode - identify roles/statuses/groups (moved to last Friday 3/17 because I couldn't talk)</w:t>
            </w:r>
            <w:r w:rsidRPr="001A0240">
              <w:br/>
              <w:t>Day 5- Milgram Experiment </w:t>
            </w:r>
            <w:r w:rsidR="00ED750C" w:rsidRPr="001A0240">
              <w:rPr>
                <w:rFonts w:ascii="Tahoma" w:hAnsi="Tahoma" w:cs="Tahoma"/>
              </w:rPr>
              <w:t xml:space="preserve"> </w:t>
            </w:r>
            <w:r w:rsidRPr="001A0240">
              <w:rPr>
                <w:rFonts w:ascii="Tahoma" w:hAnsi="Tahoma" w:cs="Tahoma"/>
              </w:rPr>
              <w:t>﻿</w:t>
            </w:r>
            <w:r w:rsidRPr="001A0240">
              <w:t> with guided worksheet (in-class)</w:t>
            </w:r>
            <w:r w:rsidRPr="001A0240">
              <w:br/>
              <w:t>Day 6- Standford Prison Experiment</w:t>
            </w:r>
            <w:r w:rsidRPr="001A0240">
              <w:br/>
              <w:t>        Please complete the following: 1. View slideshow and watch all videos on </w:t>
            </w:r>
            <w:hyperlink r:id="rId9" w:tgtFrame="_blank" w:history="1">
              <w:r w:rsidRPr="001A0240">
                <w:rPr>
                  <w:rStyle w:val="Hyperlink"/>
                </w:rPr>
                <w:t>prisonexp.org</w:t>
              </w:r>
            </w:hyperlink>
            <w:r w:rsidRPr="001A0240">
              <w:t>   2. Watch </w:t>
            </w:r>
            <w:hyperlink r:id="rId10" w:tgtFrame="_blank" w:history="1">
              <w:r w:rsidRPr="001A0240">
                <w:rPr>
                  <w:rStyle w:val="Hyperlink"/>
                </w:rPr>
                <w:t>THIS</w:t>
              </w:r>
            </w:hyperlink>
            <w:r w:rsidRPr="001A0240">
              <w:t> video.</w:t>
            </w:r>
            <w:r w:rsidRPr="001A0240">
              <w:br/>
            </w:r>
            <w:r w:rsidRPr="001A0240">
              <w:br/>
              <w:t>Day 7- Review for Chapter 4 Quiz</w:t>
            </w:r>
            <w:r w:rsidRPr="001A0240">
              <w:br/>
              <w:t>Day 8- Chapter 4 Quiz</w:t>
            </w:r>
          </w:p>
        </w:tc>
      </w:tr>
      <w:tr w:rsidR="00D35999" w14:paraId="7BEA1154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0196" w14:textId="77777777" w:rsidR="00D35999" w:rsidRDefault="00000000">
            <w:pPr>
              <w:widowControl w:val="0"/>
              <w:spacing w:after="0" w:line="240" w:lineRule="auto"/>
            </w:pPr>
            <w:r>
              <w:lastRenderedPageBreak/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A005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D96D" w14:textId="2771FC54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5977" w14:textId="77777777" w:rsidR="001A0240" w:rsidRPr="001A0240" w:rsidRDefault="001A0240" w:rsidP="001A0240">
            <w:pPr>
              <w:spacing w:after="0"/>
            </w:pPr>
          </w:p>
          <w:tbl>
            <w:tblPr>
              <w:tblW w:w="13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0"/>
            </w:tblGrid>
            <w:tr w:rsidR="001A0240" w:rsidRPr="001A0240" w14:paraId="6AD3F95B" w14:textId="77777777" w:rsidTr="001A0240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14:paraId="292E287D" w14:textId="77777777" w:rsidR="001A0240" w:rsidRPr="001A0240" w:rsidRDefault="001A0240" w:rsidP="001A0240">
                  <w:pPr>
                    <w:spacing w:after="0"/>
                  </w:pPr>
                  <w:r w:rsidRPr="001A0240">
                    <w:rPr>
                      <w:b/>
                      <w:bCs/>
                      <w:u w:val="single"/>
                    </w:rPr>
                    <w:t>Socialization</w:t>
                  </w:r>
                  <w:r w:rsidRPr="001A0240">
                    <w:br/>
                    <w:t>Day 1 - Intro to Socialization, twin study, birth order reading</w:t>
                  </w:r>
                  <w:r w:rsidRPr="001A0240">
                    <w:br/>
                    <w:t>Day 2 -Nature v. Nurture, Harry Harlow's Monkeys,  Anna, Isabelle and Genie Reading and Questions - start video on Genie</w:t>
                  </w:r>
                  <w:r w:rsidRPr="001A0240">
                    <w:br/>
                    <w:t>Day 3 - Genie Video - guide due at end of the period</w:t>
                  </w:r>
                  <w:r w:rsidRPr="001A0240">
                    <w:br/>
                    <w:t>Day 4- Agents of Socialization with Sneetches video - guide due at end of the period</w:t>
                  </w:r>
                  <w:r w:rsidRPr="001A0240">
                    <w:br/>
                  </w:r>
                  <w:r w:rsidRPr="001A0240">
                    <w:br/>
                    <w:t>Day 5- Freaks and Geeks example of agents of socialization - worksheet due at end of period</w:t>
                  </w:r>
                  <w:r w:rsidRPr="001A0240">
                    <w:br/>
                    <w:t>Day 6 - Explanation of Children's Story Project - Class time to sign up and create</w:t>
                  </w:r>
                  <w:r w:rsidRPr="001A0240">
                    <w:br/>
                    <w:t>Day 7  - Class time for Children's stories</w:t>
                  </w:r>
                  <w:r w:rsidRPr="001A0240">
                    <w:br/>
                    <w:t>Day 8 - Presentation of Stories</w:t>
                  </w:r>
                  <w:r w:rsidRPr="001A0240">
                    <w:br/>
                    <w:t>Day 9- Presentation of Stories</w:t>
                  </w:r>
                  <w:r w:rsidRPr="001A0240">
                    <w:br/>
                  </w:r>
                  <w:r w:rsidRPr="001A0240">
                    <w:br/>
                    <w:t>Day 13- Theories of Socialization and Sociology</w:t>
                  </w:r>
                  <w:r w:rsidRPr="001A0240">
                    <w:br/>
                    <w:t>Day 14- The Social Self - Cooley and Mead</w:t>
                  </w:r>
                  <w:r w:rsidRPr="001A0240">
                    <w:br/>
                    <w:t>Day 15- Resocialization</w:t>
                  </w:r>
                  <w:r w:rsidRPr="001A0240">
                    <w:br/>
                    <w:t>Day 16- Review for Chapter 5 Test</w:t>
                  </w:r>
                  <w:r w:rsidRPr="001A0240">
                    <w:br/>
                    <w:t>Day 17- Chapter 5 Test, vocabulary for Chapter 6</w:t>
                  </w:r>
                </w:p>
              </w:tc>
            </w:tr>
          </w:tbl>
          <w:p w14:paraId="1B2F2D50" w14:textId="11D8B33A" w:rsidR="00D35999" w:rsidRDefault="00D35999" w:rsidP="001A0240">
            <w:pPr>
              <w:spacing w:after="0"/>
            </w:pPr>
          </w:p>
        </w:tc>
      </w:tr>
      <w:tr w:rsidR="00D35999" w14:paraId="2B3F518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B75A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F10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9020" w14:textId="6ABE73EB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D586" w14:textId="47737766" w:rsidR="00D35999" w:rsidRDefault="00ED750C">
            <w:pPr>
              <w:numPr>
                <w:ilvl w:val="0"/>
                <w:numId w:val="8"/>
              </w:numPr>
              <w:spacing w:after="0"/>
            </w:pPr>
            <w:r w:rsidRPr="00ED750C">
              <w:rPr>
                <w:b/>
                <w:bCs/>
                <w:u w:val="single"/>
              </w:rPr>
              <w:t>Adolescence - Chapter 6</w:t>
            </w:r>
            <w:r w:rsidRPr="00ED750C">
              <w:br/>
              <w:t xml:space="preserve">Day 1 </w:t>
            </w:r>
            <w:r w:rsidR="0040244F" w:rsidRPr="00ED750C">
              <w:t>- Introduction</w:t>
            </w:r>
            <w:r w:rsidRPr="00ED750C">
              <w:t xml:space="preserve"> to Adolescence PPT with class discussion</w:t>
            </w:r>
            <w:r w:rsidRPr="00ED750C">
              <w:br/>
              <w:t>Day 2- Characteristics of Adolescence, Peers and Cliques reading and worksheet</w:t>
            </w:r>
            <w:r w:rsidRPr="00ED750C">
              <w:br/>
              <w:t xml:space="preserve">Day 3 - Characteristics of Adolescence </w:t>
            </w:r>
            <w:r w:rsidRPr="00ED750C">
              <w:br/>
              <w:t xml:space="preserve">Day 4 - </w:t>
            </w:r>
            <w:r w:rsidRPr="00ED750C">
              <w:br/>
              <w:t xml:space="preserve">Day 5 - </w:t>
            </w:r>
            <w:r w:rsidRPr="00ED750C">
              <w:br/>
              <w:t>Day 6 - Review</w:t>
            </w:r>
            <w:r w:rsidRPr="00ED750C">
              <w:br/>
              <w:t>Day 7 - Chapter 6 Quiz (multiple choice/TF/short answer)</w:t>
            </w:r>
          </w:p>
        </w:tc>
      </w:tr>
      <w:tr w:rsidR="00D35999" w14:paraId="1E788A8E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0F7F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585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26AC" w14:textId="37615768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B174" w14:textId="2F5EC6FB" w:rsidR="00D35999" w:rsidRDefault="00D35999">
            <w:pPr>
              <w:numPr>
                <w:ilvl w:val="0"/>
                <w:numId w:val="26"/>
              </w:numPr>
              <w:spacing w:after="0"/>
            </w:pPr>
          </w:p>
        </w:tc>
      </w:tr>
      <w:tr w:rsidR="00D35999" w14:paraId="64E20E61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3425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18A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94C4" w14:textId="2C62F0D9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1C00" w14:textId="62044CD2" w:rsidR="00D35999" w:rsidRDefault="00D35999">
            <w:pPr>
              <w:numPr>
                <w:ilvl w:val="0"/>
                <w:numId w:val="32"/>
              </w:numPr>
              <w:spacing w:after="0"/>
            </w:pPr>
          </w:p>
        </w:tc>
      </w:tr>
      <w:tr w:rsidR="00D35999" w14:paraId="7F3B2D9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8C09" w14:textId="77777777" w:rsidR="00D35999" w:rsidRDefault="00000000">
            <w:pPr>
              <w:widowControl w:val="0"/>
              <w:spacing w:after="0" w:line="240" w:lineRule="auto"/>
            </w:pPr>
            <w:r>
              <w:lastRenderedPageBreak/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053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07E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0247" w14:textId="5A03F29F" w:rsidR="00D35999" w:rsidRDefault="00D35999">
            <w:pPr>
              <w:numPr>
                <w:ilvl w:val="0"/>
                <w:numId w:val="17"/>
              </w:numPr>
            </w:pPr>
          </w:p>
        </w:tc>
      </w:tr>
      <w:tr w:rsidR="00D35999" w14:paraId="08C23801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E4DB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67B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E69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825E" w14:textId="647FB1E6" w:rsidR="00D35999" w:rsidRDefault="00D35999">
            <w:pPr>
              <w:numPr>
                <w:ilvl w:val="0"/>
                <w:numId w:val="25"/>
              </w:numPr>
            </w:pPr>
          </w:p>
        </w:tc>
      </w:tr>
      <w:tr w:rsidR="00D35999" w14:paraId="54C602C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2867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A71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4B7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0ED7" w14:textId="162232F7" w:rsidR="00D35999" w:rsidRDefault="00D35999">
            <w:pPr>
              <w:numPr>
                <w:ilvl w:val="0"/>
                <w:numId w:val="23"/>
              </w:numPr>
              <w:spacing w:after="0"/>
            </w:pPr>
          </w:p>
        </w:tc>
      </w:tr>
      <w:tr w:rsidR="00D35999" w14:paraId="4126186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80BB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6A1E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AEC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4245" w14:textId="3909F6DC" w:rsidR="00D35999" w:rsidRDefault="00D35999">
            <w:pPr>
              <w:numPr>
                <w:ilvl w:val="0"/>
                <w:numId w:val="3"/>
              </w:numPr>
              <w:spacing w:after="0"/>
            </w:pPr>
          </w:p>
        </w:tc>
      </w:tr>
      <w:tr w:rsidR="00D35999" w14:paraId="33AAEE90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D7E5" w14:textId="10F875A6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 xml:space="preserve">  01/06/25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5A0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F03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F4F4" w14:textId="4E503A8D" w:rsidR="00D35999" w:rsidRDefault="00D35999">
            <w:pPr>
              <w:numPr>
                <w:ilvl w:val="0"/>
                <w:numId w:val="33"/>
              </w:numPr>
            </w:pPr>
          </w:p>
        </w:tc>
      </w:tr>
      <w:tr w:rsidR="00D35999" w14:paraId="68DA9140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CD73" w14:textId="6E4C4FC5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01/13/25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850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25A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A075" w14:textId="76E30AE3" w:rsidR="00D35999" w:rsidRDefault="00D35999">
            <w:pPr>
              <w:numPr>
                <w:ilvl w:val="0"/>
                <w:numId w:val="13"/>
              </w:numPr>
            </w:pPr>
          </w:p>
        </w:tc>
      </w:tr>
      <w:tr w:rsidR="00D35999" w14:paraId="3C5EF962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420E" w14:textId="009D3793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01/20/25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EBF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B37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2A1" w14:textId="7F25943B" w:rsidR="00D35999" w:rsidRDefault="00D35999">
            <w:pPr>
              <w:numPr>
                <w:ilvl w:val="0"/>
                <w:numId w:val="11"/>
              </w:numPr>
              <w:spacing w:after="0"/>
            </w:pPr>
          </w:p>
        </w:tc>
      </w:tr>
      <w:tr w:rsidR="00D35999" w14:paraId="186683A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7D9" w14:textId="5FDCC771" w:rsidR="00D35999" w:rsidRDefault="00000000">
            <w:pPr>
              <w:widowControl w:val="0"/>
              <w:spacing w:after="0" w:line="240" w:lineRule="auto"/>
            </w:pPr>
            <w:r>
              <w:t xml:space="preserve">Week </w:t>
            </w:r>
            <w:proofErr w:type="gramStart"/>
            <w:r>
              <w:t xml:space="preserve">of </w:t>
            </w:r>
            <w:r w:rsidR="00CA2968">
              <w:t xml:space="preserve"> 01</w:t>
            </w:r>
            <w:proofErr w:type="gramEnd"/>
            <w:r w:rsidR="00CA2968">
              <w:t>/27/25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121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5A37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7FED" w14:textId="3EB52177" w:rsidR="00D35999" w:rsidRDefault="00D35999">
            <w:pPr>
              <w:numPr>
                <w:ilvl w:val="0"/>
                <w:numId w:val="10"/>
              </w:numPr>
              <w:spacing w:after="0"/>
            </w:pPr>
          </w:p>
        </w:tc>
      </w:tr>
      <w:tr w:rsidR="00D35999" w14:paraId="7257226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C434" w14:textId="59D9F14A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02/03/25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DD6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879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A53E" w14:textId="45D1A134" w:rsidR="00D35999" w:rsidRDefault="00D35999">
            <w:pPr>
              <w:numPr>
                <w:ilvl w:val="0"/>
                <w:numId w:val="27"/>
              </w:numPr>
              <w:spacing w:after="0"/>
            </w:pPr>
          </w:p>
        </w:tc>
      </w:tr>
      <w:tr w:rsidR="00D35999" w14:paraId="104EDCE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8BF5" w14:textId="7FD370DB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02/10/25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F4DF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D1B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29A8" w14:textId="23989DDC" w:rsidR="00D35999" w:rsidRDefault="00D35999">
            <w:pPr>
              <w:numPr>
                <w:ilvl w:val="0"/>
                <w:numId w:val="2"/>
              </w:numPr>
              <w:spacing w:after="0"/>
            </w:pPr>
          </w:p>
        </w:tc>
      </w:tr>
      <w:tr w:rsidR="00D35999" w14:paraId="2DD1297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B58D" w14:textId="0FD22292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02/17/25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A7D5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666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BC1B" w14:textId="30ECCC00" w:rsidR="00D35999" w:rsidRDefault="00D35999">
            <w:pPr>
              <w:numPr>
                <w:ilvl w:val="0"/>
                <w:numId w:val="16"/>
              </w:numPr>
              <w:spacing w:after="0"/>
            </w:pPr>
          </w:p>
        </w:tc>
      </w:tr>
      <w:tr w:rsidR="00D35999" w14:paraId="7A4E8D21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2D13" w14:textId="088757B3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02/24/25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002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BDBD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B070" w14:textId="075AF5FE" w:rsidR="00D35999" w:rsidRDefault="00D35999">
            <w:pPr>
              <w:numPr>
                <w:ilvl w:val="0"/>
                <w:numId w:val="5"/>
              </w:numPr>
              <w:spacing w:after="0"/>
            </w:pPr>
          </w:p>
        </w:tc>
      </w:tr>
      <w:tr w:rsidR="00D35999" w14:paraId="0B0EB232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2007" w14:textId="459C3B20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03/03/25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7BE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C16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BED4" w14:textId="479BCA85" w:rsidR="00D35999" w:rsidRDefault="00D35999">
            <w:pPr>
              <w:numPr>
                <w:ilvl w:val="0"/>
                <w:numId w:val="19"/>
              </w:numPr>
              <w:spacing w:after="0"/>
            </w:pPr>
          </w:p>
        </w:tc>
      </w:tr>
      <w:tr w:rsidR="00D35999" w14:paraId="4E23AF1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E049" w14:textId="2FD595B1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03/17/25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2C3B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B9DC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44D6" w14:textId="26F517A3" w:rsidR="00D35999" w:rsidRDefault="00D35999">
            <w:pPr>
              <w:numPr>
                <w:ilvl w:val="0"/>
                <w:numId w:val="1"/>
              </w:numPr>
            </w:pPr>
          </w:p>
        </w:tc>
      </w:tr>
      <w:tr w:rsidR="00D35999" w14:paraId="1071930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EE2E" w14:textId="033BAF16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03/24/25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38F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6F4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9394" w14:textId="7B6D30C6" w:rsidR="00D35999" w:rsidRDefault="00D35999">
            <w:pPr>
              <w:numPr>
                <w:ilvl w:val="0"/>
                <w:numId w:val="4"/>
              </w:numPr>
              <w:spacing w:after="0"/>
            </w:pPr>
          </w:p>
        </w:tc>
      </w:tr>
      <w:tr w:rsidR="00D35999" w14:paraId="4FB9FDC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0333" w14:textId="239EF315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03/31/25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BA4E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91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D36E" w14:textId="77777777" w:rsidR="00D35999" w:rsidRDefault="00D35999" w:rsidP="00BC45BD">
            <w:pPr>
              <w:numPr>
                <w:ilvl w:val="0"/>
                <w:numId w:val="29"/>
              </w:numPr>
              <w:spacing w:after="0"/>
            </w:pPr>
          </w:p>
        </w:tc>
      </w:tr>
      <w:tr w:rsidR="00D35999" w14:paraId="57CD456D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7477" w14:textId="6ABF19D8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04/07/25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C36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663D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7429" w14:textId="5B37816E" w:rsidR="00D35999" w:rsidRDefault="00D35999">
            <w:pPr>
              <w:numPr>
                <w:ilvl w:val="0"/>
                <w:numId w:val="9"/>
              </w:numPr>
            </w:pPr>
          </w:p>
        </w:tc>
      </w:tr>
      <w:tr w:rsidR="00D35999" w14:paraId="78ACDA55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3C3D" w14:textId="7825403F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04/14/25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E19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AB1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B140" w14:textId="3FA5EB0F" w:rsidR="00D35999" w:rsidRDefault="00D35999">
            <w:pPr>
              <w:numPr>
                <w:ilvl w:val="0"/>
                <w:numId w:val="31"/>
              </w:numPr>
            </w:pPr>
          </w:p>
        </w:tc>
      </w:tr>
      <w:tr w:rsidR="00D35999" w14:paraId="1BC0C93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F946" w14:textId="03446F50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04/21/25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B8C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E65D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1A18" w14:textId="2F6B3A3C" w:rsidR="00D35999" w:rsidRDefault="00D35999">
            <w:pPr>
              <w:numPr>
                <w:ilvl w:val="0"/>
                <w:numId w:val="28"/>
              </w:numPr>
            </w:pPr>
          </w:p>
        </w:tc>
      </w:tr>
      <w:tr w:rsidR="00D35999" w14:paraId="5118519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E2D3" w14:textId="25AD2EC7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C1">
              <w:t>04/28/25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9A1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1061" w14:textId="6FA07E1A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2CB1" w14:textId="0446E927" w:rsidR="00D35999" w:rsidRDefault="00D3599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35999" w14:paraId="2657720F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54FD" w14:textId="32558B84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C1">
              <w:t>05/05/25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268F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FBB7" w14:textId="24941960" w:rsidR="00D35999" w:rsidRDefault="00D35999">
            <w:pPr>
              <w:widowControl w:val="0"/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887" w14:textId="730AE6D8" w:rsidR="00D35999" w:rsidRDefault="00D3599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35999" w14:paraId="0C79C9B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7A13" w14:textId="02FF634A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C1">
              <w:t>05/12/25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EF76" w14:textId="77777777" w:rsidR="00D35999" w:rsidRDefault="00000000">
            <w:pPr>
              <w:widowControl w:val="0"/>
              <w:spacing w:after="0" w:line="240" w:lineRule="auto"/>
            </w:pPr>
            <w:r>
              <w:t>34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636D" w14:textId="7A1C23BE" w:rsidR="00D35999" w:rsidRDefault="00D35999">
            <w:pPr>
              <w:widowControl w:val="0"/>
              <w:spacing w:after="0" w:line="240" w:lineRule="auto"/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131C" w14:textId="204786CB" w:rsidR="00D35999" w:rsidRDefault="00D35999">
            <w:pPr>
              <w:widowControl w:val="0"/>
              <w:numPr>
                <w:ilvl w:val="0"/>
                <w:numId w:val="12"/>
              </w:numPr>
              <w:spacing w:after="0" w:line="240" w:lineRule="auto"/>
            </w:pPr>
          </w:p>
        </w:tc>
      </w:tr>
      <w:tr w:rsidR="00D35999" w14:paraId="2EACA77A" w14:textId="77777777">
        <w:trPr>
          <w:trHeight w:val="400"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B305" w14:textId="256A18D6" w:rsidR="00D35999" w:rsidRDefault="00D35999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3" w:name="_gm0s5u63o864" w:colFirst="0" w:colLast="0"/>
            <w:bookmarkEnd w:id="3"/>
          </w:p>
        </w:tc>
      </w:tr>
    </w:tbl>
    <w:p w14:paraId="30A1B2F0" w14:textId="77777777" w:rsidR="00D35999" w:rsidRDefault="00D35999"/>
    <w:p w14:paraId="465A5CD5" w14:textId="77777777" w:rsidR="00D35999" w:rsidRDefault="00D35999"/>
    <w:tbl>
      <w:tblPr>
        <w:tblStyle w:val="a0"/>
        <w:tblW w:w="738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435"/>
        <w:gridCol w:w="1695"/>
      </w:tblGrid>
      <w:tr w:rsidR="00D35999" w14:paraId="4FC770AD" w14:textId="77777777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0371" w14:textId="2850D359" w:rsidR="00D35999" w:rsidRDefault="00D35999" w:rsidP="00BC45BD"/>
        </w:tc>
        <w:tc>
          <w:tcPr>
            <w:tcW w:w="3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E9A2" w14:textId="1552E611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AEB1" w14:textId="7CD51350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13A756A" w14:textId="77777777" w:rsidR="00D35999" w:rsidRDefault="00D35999">
      <w:pPr>
        <w:spacing w:after="0"/>
        <w:ind w:left="720"/>
      </w:pPr>
    </w:p>
    <w:p w14:paraId="2AB731CF" w14:textId="77777777" w:rsidR="00D35999" w:rsidRDefault="00D35999">
      <w:pPr>
        <w:spacing w:after="0"/>
        <w:ind w:left="720"/>
      </w:pPr>
    </w:p>
    <w:p w14:paraId="50FEA4EB" w14:textId="77777777" w:rsidR="00D35999" w:rsidRDefault="00D35999">
      <w:pPr>
        <w:rPr>
          <w:i/>
        </w:rPr>
      </w:pPr>
    </w:p>
    <w:p w14:paraId="149ABFB0" w14:textId="77777777" w:rsidR="00BC45BD" w:rsidRPr="00BC45BD" w:rsidRDefault="00BC45BD" w:rsidP="00BC45BD"/>
    <w:p w14:paraId="352A5515" w14:textId="77777777" w:rsidR="00BC45BD" w:rsidRPr="00BC45BD" w:rsidRDefault="00BC45BD" w:rsidP="00BC45BD"/>
    <w:p w14:paraId="38BAD94B" w14:textId="77777777" w:rsidR="00BC45BD" w:rsidRPr="00BC45BD" w:rsidRDefault="00BC45BD" w:rsidP="00BC45BD">
      <w:pPr>
        <w:jc w:val="right"/>
      </w:pPr>
    </w:p>
    <w:sectPr w:rsidR="00BC45BD" w:rsidRPr="00BC45BD">
      <w:headerReference w:type="even" r:id="rId11"/>
      <w:headerReference w:type="default" r:id="rId12"/>
      <w:footerReference w:type="default" r:id="rId13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FBEE6" w14:textId="77777777" w:rsidR="0042380C" w:rsidRDefault="0042380C">
      <w:pPr>
        <w:spacing w:after="0" w:line="240" w:lineRule="auto"/>
      </w:pPr>
      <w:r>
        <w:separator/>
      </w:r>
    </w:p>
  </w:endnote>
  <w:endnote w:type="continuationSeparator" w:id="0">
    <w:p w14:paraId="32AABAEE" w14:textId="77777777" w:rsidR="0042380C" w:rsidRDefault="0042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2C5D" w14:textId="77777777" w:rsidR="00D35999" w:rsidRDefault="00D35999">
    <w:pPr>
      <w:tabs>
        <w:tab w:val="center" w:pos="5040"/>
        <w:tab w:val="right" w:pos="9360"/>
      </w:tabs>
      <w:spacing w:after="0" w:line="240" w:lineRule="auto"/>
      <w:rPr>
        <w:sz w:val="2"/>
        <w:szCs w:val="2"/>
      </w:rPr>
    </w:pPr>
    <w:bookmarkStart w:id="4" w:name="_343xjb2xlz4b" w:colFirst="0" w:colLast="0"/>
    <w:bookmarkEnd w:id="4"/>
  </w:p>
  <w:tbl>
    <w:tblPr>
      <w:tblStyle w:val="a1"/>
      <w:tblW w:w="10080" w:type="dxa"/>
      <w:jc w:val="center"/>
      <w:tblLayout w:type="fixed"/>
      <w:tblLook w:val="0600" w:firstRow="0" w:lastRow="0" w:firstColumn="0" w:lastColumn="0" w:noHBand="1" w:noVBand="1"/>
    </w:tblPr>
    <w:tblGrid>
      <w:gridCol w:w="3360"/>
      <w:gridCol w:w="3360"/>
      <w:gridCol w:w="3360"/>
    </w:tblGrid>
    <w:tr w:rsidR="00D35999" w14:paraId="6E8F24C6" w14:textId="77777777">
      <w:trPr>
        <w:jc w:val="center"/>
      </w:trPr>
      <w:tc>
        <w:tcPr>
          <w:tcW w:w="3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2AE218" w14:textId="04BD9F77" w:rsidR="00D35999" w:rsidRDefault="00D35999">
          <w:pPr>
            <w:widowControl w:val="0"/>
            <w:spacing w:after="0" w:line="240" w:lineRule="auto"/>
            <w:rPr>
              <w:sz w:val="16"/>
              <w:szCs w:val="16"/>
            </w:rPr>
          </w:pPr>
        </w:p>
      </w:tc>
      <w:tc>
        <w:tcPr>
          <w:tcW w:w="3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30ABA7" w14:textId="77777777" w:rsidR="00D35999" w:rsidRDefault="00000000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</w:t>
          </w:r>
        </w:p>
      </w:tc>
      <w:tc>
        <w:tcPr>
          <w:tcW w:w="3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73605F3" w14:textId="01244102" w:rsidR="00D35999" w:rsidRDefault="00000000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</w:t>
          </w:r>
        </w:p>
      </w:tc>
    </w:tr>
  </w:tbl>
  <w:p w14:paraId="0482B68C" w14:textId="77777777" w:rsidR="00D35999" w:rsidRDefault="00D35999">
    <w:pPr>
      <w:tabs>
        <w:tab w:val="center" w:pos="5040"/>
        <w:tab w:val="right" w:pos="9360"/>
      </w:tabs>
      <w:spacing w:after="0" w:line="240" w:lineRule="auto"/>
      <w:rPr>
        <w:sz w:val="2"/>
        <w:szCs w:val="2"/>
      </w:rPr>
    </w:pPr>
    <w:bookmarkStart w:id="5" w:name="_gj9540tqx7d4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D3FE" w14:textId="77777777" w:rsidR="0042380C" w:rsidRDefault="0042380C">
      <w:pPr>
        <w:spacing w:after="0" w:line="240" w:lineRule="auto"/>
      </w:pPr>
      <w:r>
        <w:separator/>
      </w:r>
    </w:p>
  </w:footnote>
  <w:footnote w:type="continuationSeparator" w:id="0">
    <w:p w14:paraId="0EF894F0" w14:textId="77777777" w:rsidR="0042380C" w:rsidRDefault="0042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F1C3" w14:textId="77777777" w:rsidR="00D359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 w:line="240" w:lineRule="auto"/>
      <w:jc w:val="right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color w:val="000000"/>
        <w:sz w:val="24"/>
        <w:szCs w:val="24"/>
      </w:rPr>
      <w:fldChar w:fldCharType="separate"/>
    </w:r>
    <w:r>
      <w:rPr>
        <w:rFonts w:ascii="Cambria" w:eastAsia="Cambria" w:hAnsi="Cambria" w:cs="Cambria"/>
        <w:color w:val="000000"/>
        <w:sz w:val="24"/>
        <w:szCs w:val="24"/>
      </w:rPr>
      <w:fldChar w:fldCharType="end"/>
    </w:r>
  </w:p>
  <w:p w14:paraId="624A9064" w14:textId="77777777" w:rsidR="00D35999" w:rsidRDefault="00D359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 w:line="240" w:lineRule="auto"/>
      <w:ind w:right="360"/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60A3" w14:textId="77777777" w:rsidR="00D35999" w:rsidRDefault="00D35999">
    <w:pPr>
      <w:tabs>
        <w:tab w:val="center" w:pos="4320"/>
        <w:tab w:val="right" w:pos="8640"/>
      </w:tabs>
      <w:spacing w:after="0"/>
      <w:jc w:val="right"/>
      <w:rPr>
        <w:sz w:val="16"/>
        <w:szCs w:val="16"/>
      </w:rPr>
    </w:pPr>
  </w:p>
  <w:p w14:paraId="3A140E7A" w14:textId="77777777" w:rsidR="00D35999" w:rsidRDefault="00D35999">
    <w:pPr>
      <w:tabs>
        <w:tab w:val="center" w:pos="4320"/>
        <w:tab w:val="right" w:pos="8640"/>
      </w:tabs>
      <w:spacing w:after="0"/>
      <w:jc w:val="right"/>
      <w:rPr>
        <w:sz w:val="16"/>
        <w:szCs w:val="16"/>
      </w:rPr>
    </w:pPr>
  </w:p>
  <w:p w14:paraId="2E7C402E" w14:textId="77777777" w:rsidR="00D35999" w:rsidRDefault="00D35999">
    <w:pPr>
      <w:tabs>
        <w:tab w:val="center" w:pos="4320"/>
        <w:tab w:val="right" w:pos="8640"/>
      </w:tabs>
      <w:spacing w:after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120"/>
    <w:multiLevelType w:val="multilevel"/>
    <w:tmpl w:val="46860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9E3531"/>
    <w:multiLevelType w:val="multilevel"/>
    <w:tmpl w:val="D3FC1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416E17"/>
    <w:multiLevelType w:val="multilevel"/>
    <w:tmpl w:val="5246B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014112"/>
    <w:multiLevelType w:val="multilevel"/>
    <w:tmpl w:val="3B963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112D1F"/>
    <w:multiLevelType w:val="multilevel"/>
    <w:tmpl w:val="71508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777BD0"/>
    <w:multiLevelType w:val="multilevel"/>
    <w:tmpl w:val="4BE2A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83CFA"/>
    <w:multiLevelType w:val="multilevel"/>
    <w:tmpl w:val="FF260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D712B9"/>
    <w:multiLevelType w:val="multilevel"/>
    <w:tmpl w:val="D5A0E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097903"/>
    <w:multiLevelType w:val="multilevel"/>
    <w:tmpl w:val="8DB4C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1D56F9"/>
    <w:multiLevelType w:val="multilevel"/>
    <w:tmpl w:val="D18EC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721F9E"/>
    <w:multiLevelType w:val="multilevel"/>
    <w:tmpl w:val="6A90A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EF27E2"/>
    <w:multiLevelType w:val="multilevel"/>
    <w:tmpl w:val="94D06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B33E73"/>
    <w:multiLevelType w:val="multilevel"/>
    <w:tmpl w:val="2AE28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E425CF3"/>
    <w:multiLevelType w:val="multilevel"/>
    <w:tmpl w:val="22DCA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F50664"/>
    <w:multiLevelType w:val="multilevel"/>
    <w:tmpl w:val="AF722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B3409E"/>
    <w:multiLevelType w:val="multilevel"/>
    <w:tmpl w:val="655E2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701D09"/>
    <w:multiLevelType w:val="multilevel"/>
    <w:tmpl w:val="21200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F72B97"/>
    <w:multiLevelType w:val="multilevel"/>
    <w:tmpl w:val="E514D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F21F42"/>
    <w:multiLevelType w:val="multilevel"/>
    <w:tmpl w:val="C492A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932E2D"/>
    <w:multiLevelType w:val="multilevel"/>
    <w:tmpl w:val="46F82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D119E2"/>
    <w:multiLevelType w:val="multilevel"/>
    <w:tmpl w:val="32B22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AF243B"/>
    <w:multiLevelType w:val="multilevel"/>
    <w:tmpl w:val="445CF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8B412EE"/>
    <w:multiLevelType w:val="multilevel"/>
    <w:tmpl w:val="DD3AA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A7961B7"/>
    <w:multiLevelType w:val="multilevel"/>
    <w:tmpl w:val="E41A7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AC0A0D"/>
    <w:multiLevelType w:val="multilevel"/>
    <w:tmpl w:val="84149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E81F58"/>
    <w:multiLevelType w:val="multilevel"/>
    <w:tmpl w:val="59B87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E0E6C94"/>
    <w:multiLevelType w:val="multilevel"/>
    <w:tmpl w:val="7BB2B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AB6B3C"/>
    <w:multiLevelType w:val="multilevel"/>
    <w:tmpl w:val="564CF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35E27BC"/>
    <w:multiLevelType w:val="multilevel"/>
    <w:tmpl w:val="289AF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AF38F3"/>
    <w:multiLevelType w:val="multilevel"/>
    <w:tmpl w:val="173CA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8465AC3"/>
    <w:multiLevelType w:val="multilevel"/>
    <w:tmpl w:val="4F7E1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880ACA"/>
    <w:multiLevelType w:val="multilevel"/>
    <w:tmpl w:val="38CA0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1B1734"/>
    <w:multiLevelType w:val="multilevel"/>
    <w:tmpl w:val="DB584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8838551">
    <w:abstractNumId w:val="7"/>
  </w:num>
  <w:num w:numId="2" w16cid:durableId="1751465918">
    <w:abstractNumId w:val="23"/>
  </w:num>
  <w:num w:numId="3" w16cid:durableId="118882633">
    <w:abstractNumId w:val="10"/>
  </w:num>
  <w:num w:numId="4" w16cid:durableId="1414401710">
    <w:abstractNumId w:val="20"/>
  </w:num>
  <w:num w:numId="5" w16cid:durableId="2039887220">
    <w:abstractNumId w:val="18"/>
  </w:num>
  <w:num w:numId="6" w16cid:durableId="25570767">
    <w:abstractNumId w:val="14"/>
  </w:num>
  <w:num w:numId="7" w16cid:durableId="193808415">
    <w:abstractNumId w:val="30"/>
  </w:num>
  <w:num w:numId="8" w16cid:durableId="718016864">
    <w:abstractNumId w:val="12"/>
  </w:num>
  <w:num w:numId="9" w16cid:durableId="1726370946">
    <w:abstractNumId w:val="11"/>
  </w:num>
  <w:num w:numId="10" w16cid:durableId="204605697">
    <w:abstractNumId w:val="27"/>
  </w:num>
  <w:num w:numId="11" w16cid:durableId="1391227073">
    <w:abstractNumId w:val="17"/>
  </w:num>
  <w:num w:numId="12" w16cid:durableId="783117197">
    <w:abstractNumId w:val="13"/>
  </w:num>
  <w:num w:numId="13" w16cid:durableId="1618488776">
    <w:abstractNumId w:val="19"/>
  </w:num>
  <w:num w:numId="14" w16cid:durableId="1151676762">
    <w:abstractNumId w:val="16"/>
  </w:num>
  <w:num w:numId="15" w16cid:durableId="103233299">
    <w:abstractNumId w:val="2"/>
  </w:num>
  <w:num w:numId="16" w16cid:durableId="419987399">
    <w:abstractNumId w:val="22"/>
  </w:num>
  <w:num w:numId="17" w16cid:durableId="411128224">
    <w:abstractNumId w:val="0"/>
  </w:num>
  <w:num w:numId="18" w16cid:durableId="977881171">
    <w:abstractNumId w:val="3"/>
  </w:num>
  <w:num w:numId="19" w16cid:durableId="1342661599">
    <w:abstractNumId w:val="29"/>
  </w:num>
  <w:num w:numId="20" w16cid:durableId="707877958">
    <w:abstractNumId w:val="15"/>
  </w:num>
  <w:num w:numId="21" w16cid:durableId="503394900">
    <w:abstractNumId w:val="26"/>
  </w:num>
  <w:num w:numId="22" w16cid:durableId="244918237">
    <w:abstractNumId w:val="25"/>
  </w:num>
  <w:num w:numId="23" w16cid:durableId="1418867881">
    <w:abstractNumId w:val="1"/>
  </w:num>
  <w:num w:numId="24" w16cid:durableId="475533688">
    <w:abstractNumId w:val="6"/>
  </w:num>
  <w:num w:numId="25" w16cid:durableId="596136125">
    <w:abstractNumId w:val="28"/>
  </w:num>
  <w:num w:numId="26" w16cid:durableId="199243888">
    <w:abstractNumId w:val="24"/>
  </w:num>
  <w:num w:numId="27" w16cid:durableId="347176073">
    <w:abstractNumId w:val="31"/>
  </w:num>
  <w:num w:numId="28" w16cid:durableId="681933918">
    <w:abstractNumId w:val="8"/>
  </w:num>
  <w:num w:numId="29" w16cid:durableId="2092775157">
    <w:abstractNumId w:val="4"/>
  </w:num>
  <w:num w:numId="30" w16cid:durableId="592326646">
    <w:abstractNumId w:val="21"/>
  </w:num>
  <w:num w:numId="31" w16cid:durableId="1688559951">
    <w:abstractNumId w:val="9"/>
  </w:num>
  <w:num w:numId="32" w16cid:durableId="1150096775">
    <w:abstractNumId w:val="5"/>
  </w:num>
  <w:num w:numId="33" w16cid:durableId="3104484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99"/>
    <w:rsid w:val="000C1D06"/>
    <w:rsid w:val="00165D2D"/>
    <w:rsid w:val="001A0240"/>
    <w:rsid w:val="0040244F"/>
    <w:rsid w:val="00412544"/>
    <w:rsid w:val="0042380C"/>
    <w:rsid w:val="00425716"/>
    <w:rsid w:val="005624E7"/>
    <w:rsid w:val="005929F5"/>
    <w:rsid w:val="00630476"/>
    <w:rsid w:val="00653E0B"/>
    <w:rsid w:val="007F15AD"/>
    <w:rsid w:val="00912532"/>
    <w:rsid w:val="00921EF1"/>
    <w:rsid w:val="009B5C2E"/>
    <w:rsid w:val="00AA3DB3"/>
    <w:rsid w:val="00AC23A6"/>
    <w:rsid w:val="00AC5CDB"/>
    <w:rsid w:val="00BB6AC6"/>
    <w:rsid w:val="00BC45BD"/>
    <w:rsid w:val="00BC6731"/>
    <w:rsid w:val="00BD1BEB"/>
    <w:rsid w:val="00CA2968"/>
    <w:rsid w:val="00CA29C1"/>
    <w:rsid w:val="00D23407"/>
    <w:rsid w:val="00D35999"/>
    <w:rsid w:val="00D80490"/>
    <w:rsid w:val="00DB439B"/>
    <w:rsid w:val="00E0293B"/>
    <w:rsid w:val="00E778FF"/>
    <w:rsid w:val="00ED5516"/>
    <w:rsid w:val="00ED750C"/>
    <w:rsid w:val="00F425A2"/>
    <w:rsid w:val="00F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9AB5"/>
  <w15:docId w15:val="{53ACAA54-D27B-44F5-9AB5-841A3E5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b/>
      <w:color w:val="3AB0C8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0"/>
      <w:outlineLvl w:val="1"/>
    </w:pPr>
    <w:rPr>
      <w:b/>
      <w:color w:val="1E4D78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color w:val="666666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20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b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C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BD"/>
  </w:style>
  <w:style w:type="paragraph" w:styleId="Header">
    <w:name w:val="header"/>
    <w:basedOn w:val="Normal"/>
    <w:link w:val="HeaderChar"/>
    <w:uiPriority w:val="99"/>
    <w:unhideWhenUsed/>
    <w:rsid w:val="00BC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BD"/>
  </w:style>
  <w:style w:type="character" w:styleId="Hyperlink">
    <w:name w:val="Hyperlink"/>
    <w:basedOn w:val="DefaultParagraphFont"/>
    <w:uiPriority w:val="99"/>
    <w:unhideWhenUsed/>
    <w:rsid w:val="005929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3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0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9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5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hssociology.weebly.com/uploads/9/2/6/1/9261051/legislating_more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thssociology.weebly.com/uploads/9/2/6/1/9261051/activity.materialnonmaterial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ZwfNs1pqG0&amp;safe=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sonexp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Essie K</dc:creator>
  <cp:lastModifiedBy>Washington, Essie K</cp:lastModifiedBy>
  <cp:revision>9</cp:revision>
  <cp:lastPrinted>2025-01-07T13:01:00Z</cp:lastPrinted>
  <dcterms:created xsi:type="dcterms:W3CDTF">2025-01-23T19:52:00Z</dcterms:created>
  <dcterms:modified xsi:type="dcterms:W3CDTF">2025-02-07T14:12:00Z</dcterms:modified>
</cp:coreProperties>
</file>